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Rule="auto"/>
        <w:jc w:val="center"/>
        <w:rPr>
          <w:sz w:val="27"/>
          <w:szCs w:val="27"/>
        </w:rPr>
      </w:pPr>
      <w:r w:rsidDel="00000000" w:rsidR="00000000" w:rsidRPr="00000000">
        <w:rPr>
          <w:b w:val="1"/>
          <w:sz w:val="36"/>
          <w:szCs w:val="36"/>
          <w:rtl w:val="0"/>
        </w:rPr>
        <w:t xml:space="preserve">Osztályozó vizsga tételek </w:t>
      </w:r>
      <w:bookmarkStart w:colFirst="0" w:colLast="0" w:name="bookmark=kix.ludmj1mnw45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Rule="auto"/>
        <w:jc w:val="center"/>
        <w:rPr>
          <w:b w:val="1"/>
          <w:sz w:val="36"/>
          <w:szCs w:val="36"/>
        </w:rPr>
      </w:pPr>
      <w:r w:rsidDel="00000000" w:rsidR="00000000" w:rsidRPr="00000000">
        <w:rPr>
          <w:b w:val="1"/>
          <w:sz w:val="36"/>
          <w:szCs w:val="36"/>
          <w:rtl w:val="0"/>
        </w:rPr>
        <w:t xml:space="preserve">Katolikus hit- és erkölcstan </w:t>
      </w:r>
    </w:p>
    <w:p w:rsidR="00000000" w:rsidDel="00000000" w:rsidP="00000000" w:rsidRDefault="00000000" w:rsidRPr="00000000" w14:paraId="00000003">
      <w:pPr>
        <w:spacing w:after="0" w:lineRule="auto"/>
        <w:jc w:val="center"/>
        <w:rPr>
          <w:b w:val="1"/>
          <w:sz w:val="36"/>
          <w:szCs w:val="36"/>
        </w:rPr>
      </w:pPr>
      <w:r w:rsidDel="00000000" w:rsidR="00000000" w:rsidRPr="00000000">
        <w:rPr>
          <w:b w:val="1"/>
          <w:sz w:val="36"/>
          <w:szCs w:val="36"/>
          <w:rtl w:val="0"/>
        </w:rPr>
        <w:t xml:space="preserve">Bevezetés Krisztus misztériumába</w:t>
      </w:r>
    </w:p>
    <w:p w:rsidR="00000000" w:rsidDel="00000000" w:rsidP="00000000" w:rsidRDefault="00000000" w:rsidRPr="00000000" w14:paraId="00000004">
      <w:pPr>
        <w:spacing w:after="0" w:lineRule="auto"/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6"/>
          <w:szCs w:val="36"/>
          <w:rtl w:val="0"/>
        </w:rPr>
        <w:t xml:space="preserve">9. évfolyam - 4 éves képzés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>
          <w:sz w:val="32"/>
          <w:szCs w:val="32"/>
        </w:rPr>
      </w:pPr>
      <w:bookmarkStart w:colFirst="0" w:colLast="0" w:name="_heading=h.gjdgxs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both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Pátriárkák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firstLine="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Ismertesse a</w:t>
      </w:r>
      <w:r w:rsidDel="00000000" w:rsidR="00000000" w:rsidRPr="00000000">
        <w:rPr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z Ószövetség (Ábrahám és Isten szövetsége) jellegzetességeit</w:t>
      </w:r>
      <w:r w:rsidDel="00000000" w:rsidR="00000000" w:rsidRPr="00000000">
        <w:rPr>
          <w:sz w:val="24"/>
          <w:szCs w:val="24"/>
          <w:rtl w:val="0"/>
        </w:rPr>
        <w:t xml:space="preserve"> és fejtse ki a pátriárkák életében található előképek teológiai tartalmait.)</w:t>
      </w:r>
      <w:r w:rsidDel="00000000" w:rsidR="00000000" w:rsidRPr="00000000">
        <w:rPr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both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Teremtéstörténetek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firstLine="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Mutassa be a teremtéstörténetek keletkezésének körülményeit és exegetizálja a hatnapos teremtéstörténetet.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both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Evangéliumok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firstLine="0"/>
        <w:jc w:val="both"/>
        <w:rPr>
          <w:sz w:val="24"/>
          <w:szCs w:val="24"/>
        </w:rPr>
      </w:pPr>
      <w:r w:rsidDel="00000000" w:rsidR="00000000" w:rsidRPr="00000000">
        <w:rPr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Mutassa be </w:t>
      </w:r>
      <w:r w:rsidDel="00000000" w:rsidR="00000000" w:rsidRPr="00000000">
        <w:rPr>
          <w:sz w:val="24"/>
          <w:szCs w:val="24"/>
          <w:rtl w:val="0"/>
        </w:rPr>
        <w:t xml:space="preserve">az evangéliumok keletkezésének folyamatát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both"/>
        <w:rPr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Jézus születésének eseményei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firstLine="0"/>
        <w:jc w:val="both"/>
        <w:rPr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sz w:val="24"/>
          <w:szCs w:val="24"/>
          <w:rtl w:val="0"/>
        </w:rPr>
        <w:t xml:space="preserve">és a hozzá kapcsolódó liturgikus ünnepek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both"/>
        <w:rPr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Jézus passiója</w:t>
      </w:r>
      <w:r w:rsidDel="00000000" w:rsidR="00000000" w:rsidRPr="00000000">
        <w:rPr>
          <w:sz w:val="24"/>
          <w:szCs w:val="24"/>
          <w:rtl w:val="0"/>
        </w:rPr>
        <w:t xml:space="preserve"> </w:t>
        <w:br w:type="textWrapping"/>
        <w:t xml:space="preserve">Mutassa be Nagypéntek fontosabb szereplőit, és ismertesse a liturgikus ünneplés jellemzőit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both"/>
        <w:rPr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Pál apostol</w:t>
      </w:r>
      <w:r w:rsidDel="00000000" w:rsidR="00000000" w:rsidRPr="00000000">
        <w:rPr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jelentősége a kereszténység terjedésében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after="0" w:lineRule="auto"/>
        <w:ind w:left="720" w:hanging="360"/>
        <w:jc w:val="both"/>
        <w:rPr>
          <w:sz w:val="20"/>
          <w:szCs w:val="20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Az apostoli kor Egyháza </w:t>
      </w:r>
    </w:p>
    <w:p w:rsidR="00000000" w:rsidDel="00000000" w:rsidP="00000000" w:rsidRDefault="00000000" w:rsidRPr="00000000" w14:paraId="00000011">
      <w:pPr>
        <w:spacing w:after="0" w:lineRule="auto"/>
        <w:ind w:left="720" w:firstLine="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Az első keresztények hite és vallási élet.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after="0" w:lineRule="auto"/>
        <w:ind w:left="720" w:hanging="360"/>
        <w:jc w:val="both"/>
        <w:rPr>
          <w:sz w:val="20"/>
          <w:szCs w:val="20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Egyházatyák és az első szerzetesek </w:t>
      </w:r>
    </w:p>
    <w:p w:rsidR="00000000" w:rsidDel="00000000" w:rsidP="00000000" w:rsidRDefault="00000000" w:rsidRPr="00000000" w14:paraId="00000013">
      <w:pPr>
        <w:spacing w:after="0" w:lineRule="auto"/>
        <w:ind w:left="720" w:firstLine="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(Szent Ambrus, Szent Ágoston, a remetéktől Szent Benedekig)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after="0" w:lineRule="auto"/>
        <w:ind w:left="720" w:hanging="360"/>
        <w:jc w:val="both"/>
        <w:rPr>
          <w:sz w:val="20"/>
          <w:szCs w:val="20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 középkori szerzetesek </w:t>
      </w:r>
    </w:p>
    <w:p w:rsidR="00000000" w:rsidDel="00000000" w:rsidP="00000000" w:rsidRDefault="00000000" w:rsidRPr="00000000" w14:paraId="00000015">
      <w:pPr>
        <w:spacing w:after="0" w:lineRule="auto"/>
        <w:ind w:left="720" w:firstLine="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 XI. és a XII. században végbement változások a szerzetesi életben. Bencések és ciszterciek, ferencesek, domonkosok és pálosok.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after="0" w:lineRule="auto"/>
        <w:ind w:left="720" w:hanging="360"/>
        <w:jc w:val="both"/>
        <w:rPr>
          <w:sz w:val="20"/>
          <w:szCs w:val="20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 A katolikus megújulás Magyarországon </w:t>
      </w:r>
    </w:p>
    <w:p w:rsidR="00000000" w:rsidDel="00000000" w:rsidP="00000000" w:rsidRDefault="00000000" w:rsidRPr="00000000" w14:paraId="00000017">
      <w:pPr>
        <w:spacing w:after="0" w:lineRule="auto"/>
        <w:ind w:left="720" w:firstLine="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 megújulás elindítója: Oláh Miklós. Pázmány Péter a megújulás vezéralakja. Esterházy Miklós nádor a világi apostol.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after="0" w:lineRule="auto"/>
        <w:ind w:left="720" w:hanging="360"/>
        <w:jc w:val="both"/>
        <w:rPr>
          <w:sz w:val="20"/>
          <w:szCs w:val="20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 A II. Vatikáni Zsinat (1962-1965) </w:t>
      </w:r>
    </w:p>
    <w:p w:rsidR="00000000" w:rsidDel="00000000" w:rsidP="00000000" w:rsidRDefault="00000000" w:rsidRPr="00000000" w14:paraId="00000019">
      <w:pPr>
        <w:ind w:left="720" w:firstLine="0"/>
        <w:jc w:val="both"/>
        <w:rPr>
          <w:b w:val="1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 zsinat lefolyása. A zsinat dokumentum típusai. A zsinat új egyházképe. A zsinati szemléletváltás.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firstLine="0"/>
        <w:jc w:val="both"/>
        <w:rPr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417" w:top="1417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rFonts w:ascii="Arial" w:cs="Arial" w:eastAsia="Arial" w:hAnsi="Arial"/>
        <w:b w:val="0"/>
        <w:sz w:val="18"/>
        <w:szCs w:val="18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hu-HU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ta9DpL7go7UKA74vWOUxNpMHSXA==">CgMxLjAyEGtpeC5sdWRtajFtbnc0NXMyCGguZ2pkZ3hzOAByITFvb0hwcDlhUTI1UzBsbEFVd2pPQmJxbjZzR0pLOWpxSw==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